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C33EB5" w:rsidP="0087509D">
      <w:pPr>
        <w:jc w:val="center"/>
        <w:rPr>
          <w:i/>
        </w:rPr>
      </w:pPr>
      <w:proofErr w:type="spellStart"/>
      <w:r>
        <w:rPr>
          <w:i/>
        </w:rPr>
        <w:t>Sorex</w:t>
      </w:r>
      <w:proofErr w:type="spellEnd"/>
      <w:r>
        <w:rPr>
          <w:i/>
        </w:rPr>
        <w:t xml:space="preserve"> </w:t>
      </w:r>
      <w:proofErr w:type="spellStart"/>
      <w:r w:rsidRPr="00C33EB5">
        <w:rPr>
          <w:i/>
        </w:rPr>
        <w:t>oreopolus</w:t>
      </w:r>
      <w:proofErr w:type="spellEnd"/>
    </w:p>
    <w:p w:rsidR="00922176" w:rsidRDefault="00922176" w:rsidP="00922176">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w:t>
      </w:r>
      <w:r>
        <w:t>eballos y Arroyo-Cabrales, 2012</w:t>
      </w:r>
      <w:r w:rsidRPr="00F3567E">
        <w:t xml:space="preserve"> </w:t>
      </w:r>
      <w:r>
        <w:t>(</w:t>
      </w:r>
      <w:r w:rsidRPr="00F3567E">
        <w:t>Fig.2), así como de  la literatura que se presenta en el Anexo I</w:t>
      </w:r>
      <w:r w:rsidR="001F5FF7">
        <w:t>.</w:t>
      </w:r>
    </w:p>
    <w:p w:rsidR="001F5FF7" w:rsidRDefault="001F5FF7" w:rsidP="00922176">
      <w:r>
        <w:rPr>
          <w:noProof/>
          <w:lang w:eastAsia="es-MX"/>
        </w:rPr>
        <w:drawing>
          <wp:inline distT="0" distB="0" distL="0" distR="0">
            <wp:extent cx="6858000" cy="5143500"/>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e_oreo.jpg"/>
                    <pic:cNvPicPr/>
                  </pic:nvPicPr>
                  <pic:blipFill>
                    <a:blip r:embed="rId6">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p>
    <w:p w:rsidR="00844902" w:rsidRDefault="00844902" w:rsidP="00844902">
      <w:pPr>
        <w:pStyle w:val="Prrafodelista"/>
      </w:pPr>
    </w:p>
    <w:p w:rsidR="00922176" w:rsidRDefault="00922176" w:rsidP="00844902">
      <w:pPr>
        <w:pStyle w:val="Prrafodelista"/>
      </w:pPr>
      <w:r w:rsidRPr="0030731E">
        <w:t xml:space="preserve">Figura1. Proyección geográfica de  localidades de </w:t>
      </w:r>
      <w:proofErr w:type="spellStart"/>
      <w:r w:rsidR="00D62A8B">
        <w:rPr>
          <w:i/>
        </w:rPr>
        <w:t>Sorex</w:t>
      </w:r>
      <w:proofErr w:type="spellEnd"/>
      <w:r w:rsidR="00D62A8B">
        <w:rPr>
          <w:i/>
        </w:rPr>
        <w:t xml:space="preserve"> </w:t>
      </w:r>
      <w:proofErr w:type="spellStart"/>
      <w:r w:rsidR="00D62A8B">
        <w:rPr>
          <w:i/>
        </w:rPr>
        <w:t>oreopolus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922176" w:rsidRDefault="00922176" w:rsidP="00844902">
      <w:pPr>
        <w:pStyle w:val="Prrafodelista"/>
      </w:pPr>
    </w:p>
    <w:p w:rsidR="00F75B96" w:rsidRDefault="001F5FF7" w:rsidP="00231401">
      <w:pPr>
        <w:pStyle w:val="Prrafodelista"/>
        <w:jc w:val="center"/>
        <w:rPr>
          <w:noProof/>
          <w:lang w:eastAsia="es-MX"/>
        </w:rPr>
      </w:pPr>
      <w:r>
        <w:rPr>
          <w:noProof/>
          <w:lang w:eastAsia="es-MX"/>
        </w:rPr>
        <w:lastRenderedPageBreak/>
        <w:drawing>
          <wp:inline distT="0" distB="0" distL="0" distR="0" wp14:anchorId="70DDBB44" wp14:editId="05660DED">
            <wp:extent cx="3114675" cy="3019425"/>
            <wp:effectExtent l="0" t="0" r="9525" b="9525"/>
            <wp:docPr id="25" name="Imagen 25"/>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rotWithShape="1">
                    <a:blip r:embed="rId7" cstate="print">
                      <a:extLst>
                        <a:ext uri="{28A0092B-C50C-407E-A947-70E740481C1C}">
                          <a14:useLocalDpi xmlns:a14="http://schemas.microsoft.com/office/drawing/2010/main" val="0"/>
                        </a:ext>
                      </a:extLst>
                    </a:blip>
                    <a:srcRect l="63881" t="22674" r="14023" b="31979"/>
                    <a:stretch/>
                  </pic:blipFill>
                  <pic:spPr bwMode="auto">
                    <a:xfrm>
                      <a:off x="0" y="0"/>
                      <a:ext cx="3125656" cy="3030070"/>
                    </a:xfrm>
                    <a:prstGeom prst="rect">
                      <a:avLst/>
                    </a:prstGeom>
                    <a:ln>
                      <a:noFill/>
                    </a:ln>
                    <a:extLst>
                      <a:ext uri="{53640926-AAD7-44D8-BBD7-CCE9431645EC}">
                        <a14:shadowObscured xmlns:a14="http://schemas.microsoft.com/office/drawing/2010/main"/>
                      </a:ext>
                    </a:extLst>
                  </pic:spPr>
                </pic:pic>
              </a:graphicData>
            </a:graphic>
          </wp:inline>
        </w:drawing>
      </w:r>
      <w:r w:rsidR="00231401" w:rsidRPr="00231401">
        <w:rPr>
          <w:noProof/>
          <w:sz w:val="32"/>
          <w:szCs w:val="32"/>
          <w:lang w:eastAsia="es-MX"/>
        </w:rPr>
        <w:t>A</w:t>
      </w:r>
    </w:p>
    <w:p w:rsidR="00231401" w:rsidRDefault="00231401" w:rsidP="001F5FF7">
      <w:pPr>
        <w:pStyle w:val="Prrafodelista"/>
        <w:rPr>
          <w:noProof/>
          <w:lang w:eastAsia="es-MX"/>
        </w:rPr>
      </w:pPr>
    </w:p>
    <w:p w:rsidR="00231401" w:rsidRDefault="00231401" w:rsidP="00231401">
      <w:pPr>
        <w:pStyle w:val="Prrafodelista"/>
        <w:jc w:val="center"/>
      </w:pPr>
      <w:r>
        <w:rPr>
          <w:noProof/>
          <w:lang w:eastAsia="es-MX"/>
        </w:rPr>
        <w:drawing>
          <wp:inline distT="0" distB="0" distL="0" distR="0" wp14:anchorId="55D8510A" wp14:editId="66A9DC0D">
            <wp:extent cx="3044525" cy="2762250"/>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57237" cy="2773783"/>
                    </a:xfrm>
                    <a:prstGeom prst="rect">
                      <a:avLst/>
                    </a:prstGeom>
                    <a:noFill/>
                    <a:ln>
                      <a:noFill/>
                    </a:ln>
                  </pic:spPr>
                </pic:pic>
              </a:graphicData>
            </a:graphic>
          </wp:inline>
        </w:drawing>
      </w:r>
      <w:r w:rsidRPr="00231401">
        <w:rPr>
          <w:sz w:val="32"/>
          <w:szCs w:val="32"/>
        </w:rPr>
        <w:t>B</w:t>
      </w:r>
    </w:p>
    <w:p w:rsidR="00922176" w:rsidRDefault="00922176" w:rsidP="00922176">
      <w:pPr>
        <w:jc w:val="center"/>
      </w:pPr>
      <w:r>
        <w:t xml:space="preserve">Figura 2.- Mapa de distribución potencial </w:t>
      </w:r>
      <w:r w:rsidRPr="0030731E">
        <w:t xml:space="preserve">de </w:t>
      </w:r>
      <w:proofErr w:type="spellStart"/>
      <w:r w:rsidR="00D62A8B">
        <w:rPr>
          <w:i/>
        </w:rPr>
        <w:t>Sorex</w:t>
      </w:r>
      <w:proofErr w:type="spellEnd"/>
      <w:r w:rsidR="00D62A8B">
        <w:rPr>
          <w:i/>
        </w:rPr>
        <w:t xml:space="preserve"> </w:t>
      </w:r>
      <w:proofErr w:type="spellStart"/>
      <w:r w:rsidR="00D62A8B">
        <w:rPr>
          <w:i/>
        </w:rPr>
        <w:t>oreopolus</w:t>
      </w:r>
      <w:proofErr w:type="spellEnd"/>
      <w:r w:rsidR="001F5FF7">
        <w:rPr>
          <w:i/>
        </w:rPr>
        <w:t xml:space="preserve"> </w:t>
      </w:r>
      <w:r>
        <w:t xml:space="preserve">de acuerdo a </w:t>
      </w:r>
      <w:r w:rsidR="001F5FF7">
        <w:t xml:space="preserve">A) </w:t>
      </w:r>
      <w:r w:rsidR="00231401" w:rsidRPr="00231401">
        <w:t>Ramírez-Pulido, et al., 2008</w:t>
      </w:r>
      <w:r w:rsidR="001F5FF7">
        <w:t xml:space="preserve">y B) </w:t>
      </w:r>
      <w:r w:rsidRPr="00F3567E">
        <w:t>C</w:t>
      </w:r>
      <w:r w:rsidR="00231401">
        <w:t>eballos y Oliva (2005</w:t>
      </w:r>
      <w:r>
        <w:t>)</w:t>
      </w:r>
    </w:p>
    <w:p w:rsidR="00922176" w:rsidRDefault="00922176" w:rsidP="00922176">
      <w:pPr>
        <w:rPr>
          <w:b/>
        </w:rPr>
      </w:pPr>
    </w:p>
    <w:p w:rsidR="00922176" w:rsidRDefault="00922176" w:rsidP="00922176">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922176" w:rsidRDefault="00922176" w:rsidP="00922176">
      <w:pPr>
        <w:pStyle w:val="Prrafodelista"/>
      </w:pPr>
    </w:p>
    <w:p w:rsidR="00922176" w:rsidRDefault="00922176" w:rsidP="00922176">
      <w:r>
        <w:br w:type="page"/>
      </w:r>
    </w:p>
    <w:p w:rsidR="00DF61F5" w:rsidRDefault="00DF61F5" w:rsidP="00DF61F5">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DF61F5" w:rsidRPr="00E94E9C" w:rsidRDefault="00DF61F5" w:rsidP="00DF61F5">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922176" w:rsidRDefault="00922176" w:rsidP="00922176"/>
    <w:p w:rsidR="00922176" w:rsidRDefault="00922176" w:rsidP="00DC257A">
      <w:pPr>
        <w:jc w:val="center"/>
        <w:rPr>
          <w:sz w:val="28"/>
          <w:szCs w:val="28"/>
        </w:rPr>
      </w:pPr>
      <w:r>
        <w:rPr>
          <w:sz w:val="28"/>
          <w:szCs w:val="28"/>
        </w:rPr>
        <w:t>ESTADÍSTICA DESCRIPTIVA Y ANÁLISIS EXPLORATORIO DE DATOS</w:t>
      </w:r>
    </w:p>
    <w:p w:rsidR="00922176" w:rsidRDefault="00922176" w:rsidP="00DC257A">
      <w:pPr>
        <w:jc w:val="center"/>
      </w:pPr>
      <w:proofErr w:type="spellStart"/>
      <w:r w:rsidRPr="00922176">
        <w:rPr>
          <w:i/>
          <w:sz w:val="28"/>
          <w:szCs w:val="28"/>
        </w:rPr>
        <w:t>Sorex</w:t>
      </w:r>
      <w:proofErr w:type="spellEnd"/>
      <w:r w:rsidRPr="00922176">
        <w:rPr>
          <w:i/>
          <w:sz w:val="28"/>
          <w:szCs w:val="28"/>
        </w:rPr>
        <w:t xml:space="preserve"> </w:t>
      </w:r>
      <w:proofErr w:type="spellStart"/>
      <w:r w:rsidRPr="00922176">
        <w:rPr>
          <w:i/>
          <w:sz w:val="28"/>
          <w:szCs w:val="28"/>
        </w:rPr>
        <w:t>oreopolus</w:t>
      </w:r>
      <w:proofErr w:type="spellEnd"/>
    </w:p>
    <w:p w:rsidR="00967494" w:rsidRDefault="00967494" w:rsidP="00967494"/>
    <w:p w:rsidR="00967494" w:rsidRDefault="00967494" w:rsidP="00967494">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7120" r:id="rId10">
            <o:FieldCodes>\s</o:FieldCodes>
          </o:OLEObject>
        </w:object>
      </w:r>
    </w:p>
    <w:p w:rsidR="00DF61F5" w:rsidRDefault="00DF61F5" w:rsidP="00DF61F5">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r>
        <w:rPr>
          <w:i/>
        </w:rPr>
        <w:t>Sorex emarginatus</w:t>
      </w:r>
      <w:r>
        <w:t>.</w:t>
      </w:r>
    </w:p>
    <w:p w:rsidR="00DF61F5" w:rsidRDefault="00DF61F5" w:rsidP="00DF61F5">
      <w:pPr>
        <w:jc w:val="center"/>
      </w:pP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26" type="#_x0000_t75" style="width:468pt;height:351pt" o:ole="">
            <v:imagedata r:id="rId11" o:title=""/>
          </v:shape>
          <o:OLEObject Type="Embed" ProgID="STATISTICA.Graph" ShapeID="_x0000_i1026" DrawAspect="Content" ObjectID="_1468257121" r:id="rId12">
            <o:FieldCodes>\s</o:FieldCodes>
          </o:OLEObject>
        </w:object>
      </w:r>
    </w:p>
    <w:p w:rsidR="00DF61F5" w:rsidRDefault="00DF61F5" w:rsidP="00DF61F5">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27" type="#_x0000_t75" style="width:468pt;height:351pt" o:ole="">
            <v:imagedata r:id="rId13" o:title=""/>
          </v:shape>
          <o:OLEObject Type="Embed" ProgID="STATISTICA.Graph" ShapeID="_x0000_i1027" DrawAspect="Content" ObjectID="_1468257122" r:id="rId14">
            <o:FieldCodes>\s</o:FieldCodes>
          </o:OLEObject>
        </w:object>
      </w:r>
    </w:p>
    <w:p w:rsidR="00DF61F5" w:rsidRPr="006B66F0" w:rsidRDefault="00DF61F5" w:rsidP="00DF61F5">
      <w:r>
        <w:t xml:space="preserve">Figura 5.- Estadística descriptiva, </w:t>
      </w:r>
      <w:r w:rsidRPr="006B66F0">
        <w:t xml:space="preserve">gráfica de distribución de frecuencias, diagrama de dispersión normal y diagrama de caja con bigotes dela variable BIO 3: </w:t>
      </w:r>
      <w:r w:rsidRPr="006B66F0">
        <w:rPr>
          <w:rFonts w:cs="Times New Roman"/>
          <w:sz w:val="24"/>
          <w:szCs w:val="24"/>
          <w:lang w:eastAsia="es-MX"/>
        </w:rPr>
        <w:t>Isotermalidad,</w:t>
      </w:r>
      <w:r w:rsidRPr="006B66F0">
        <w:rPr>
          <w:rFonts w:eastAsia="MS Mincho" w:cs="Times New Roman"/>
          <w:sz w:val="24"/>
          <w:szCs w:val="24"/>
        </w:rPr>
        <w:t xml:space="preserve"> </w:t>
      </w:r>
      <w:r w:rsidRPr="006B66F0">
        <w:t xml:space="preserve">para las localidades de colecta de </w:t>
      </w:r>
      <w:r>
        <w:rPr>
          <w:i/>
        </w:rPr>
        <w:t>Sorex emarginatus</w:t>
      </w:r>
      <w:r w:rsidRPr="006B66F0">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28" type="#_x0000_t75" style="width:468pt;height:351pt" o:ole="">
            <v:imagedata r:id="rId15" o:title=""/>
          </v:shape>
          <o:OLEObject Type="Embed" ProgID="STATISTICA.Graph" ShapeID="_x0000_i1028" DrawAspect="Content" ObjectID="_1468257123" r:id="rId16">
            <o:FieldCodes>\s</o:FieldCodes>
          </o:OLEObject>
        </w:object>
      </w:r>
    </w:p>
    <w:p w:rsidR="00DF61F5" w:rsidRDefault="00DF61F5" w:rsidP="00DF61F5">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29" type="#_x0000_t75" style="width:468pt;height:351pt" o:ole="">
            <v:imagedata r:id="rId17" o:title=""/>
          </v:shape>
          <o:OLEObject Type="Embed" ProgID="STATISTICA.Graph" ShapeID="_x0000_i1029" DrawAspect="Content" ObjectID="_1468257124" r:id="rId18">
            <o:FieldCodes>\s</o:FieldCodes>
          </o:OLEObject>
        </w:object>
      </w:r>
    </w:p>
    <w:p w:rsidR="00DF61F5" w:rsidRDefault="00DF61F5" w:rsidP="00DF61F5">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r>
        <w:rPr>
          <w:i/>
        </w:rPr>
        <w:t>Sorex emarginatus</w:t>
      </w:r>
      <w:r>
        <w:t>.</w:t>
      </w:r>
    </w:p>
    <w:p w:rsidR="00967494" w:rsidRDefault="00967494" w:rsidP="00967494">
      <w:pPr>
        <w:jc w:val="center"/>
      </w:pPr>
    </w:p>
    <w:p w:rsidR="00967494" w:rsidRDefault="00967494" w:rsidP="00967494">
      <w:pPr>
        <w:jc w:val="center"/>
      </w:pPr>
      <w:r>
        <w:object w:dxaOrig="9360" w:dyaOrig="7020">
          <v:shape id="_x0000_i1030" type="#_x0000_t75" style="width:468pt;height:351pt" o:ole="">
            <v:imagedata r:id="rId19" o:title=""/>
          </v:shape>
          <o:OLEObject Type="Embed" ProgID="STATISTICA.Graph" ShapeID="_x0000_i1030" DrawAspect="Content" ObjectID="_1468257125" r:id="rId20">
            <o:FieldCodes>\s</o:FieldCodes>
          </o:OLEObject>
        </w:object>
      </w:r>
    </w:p>
    <w:p w:rsidR="00DF61F5" w:rsidRDefault="00DF61F5" w:rsidP="00DF61F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1" type="#_x0000_t75" style="width:468pt;height:351pt" o:ole="">
            <v:imagedata r:id="rId21" o:title=""/>
          </v:shape>
          <o:OLEObject Type="Embed" ProgID="STATISTICA.Graph" ShapeID="_x0000_i1031" DrawAspect="Content" ObjectID="_1468257126" r:id="rId22">
            <o:FieldCodes>\s</o:FieldCodes>
          </o:OLEObject>
        </w:object>
      </w:r>
    </w:p>
    <w:p w:rsidR="00DF61F5" w:rsidRDefault="00DF61F5" w:rsidP="00DF61F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r>
        <w:rPr>
          <w:i/>
        </w:rPr>
        <w:t>Sorex emarginatus</w:t>
      </w:r>
      <w:r>
        <w:t>.</w:t>
      </w:r>
    </w:p>
    <w:p w:rsidR="00DF61F5" w:rsidRDefault="00DF61F5" w:rsidP="00DF61F5"/>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2" type="#_x0000_t75" style="width:468pt;height:351pt" o:ole="">
            <v:imagedata r:id="rId23" o:title=""/>
          </v:shape>
          <o:OLEObject Type="Embed" ProgID="STATISTICA.Graph" ShapeID="_x0000_i1032" DrawAspect="Content" ObjectID="_1468257127" r:id="rId24">
            <o:FieldCodes>\s</o:FieldCodes>
          </o:OLEObject>
        </w:object>
      </w:r>
    </w:p>
    <w:p w:rsidR="00DF61F5" w:rsidRDefault="00DF61F5" w:rsidP="00DF61F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3" type="#_x0000_t75" style="width:468pt;height:351pt" o:ole="">
            <v:imagedata r:id="rId25" o:title=""/>
          </v:shape>
          <o:OLEObject Type="Embed" ProgID="STATISTICA.Graph" ShapeID="_x0000_i1033" DrawAspect="Content" ObjectID="_1468257128" r:id="rId26">
            <o:FieldCodes>\s</o:FieldCodes>
          </o:OLEObject>
        </w:object>
      </w:r>
    </w:p>
    <w:p w:rsidR="00F86E12" w:rsidRDefault="00F86E12" w:rsidP="00F86E12">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4" type="#_x0000_t75" style="width:468pt;height:351pt" o:ole="">
            <v:imagedata r:id="rId27" o:title=""/>
          </v:shape>
          <o:OLEObject Type="Embed" ProgID="STATISTICA.Graph" ShapeID="_x0000_i1034" DrawAspect="Content" ObjectID="_1468257129" r:id="rId28">
            <o:FieldCodes>\s</o:FieldCodes>
          </o:OLEObject>
        </w:object>
      </w:r>
    </w:p>
    <w:p w:rsidR="00F86E12" w:rsidRDefault="00F86E12" w:rsidP="00F86E12">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5" type="#_x0000_t75" style="width:468pt;height:351pt" o:ole="">
            <v:imagedata r:id="rId29" o:title=""/>
          </v:shape>
          <o:OLEObject Type="Embed" ProgID="STATISTICA.Graph" ShapeID="_x0000_i1035" DrawAspect="Content" ObjectID="_1468257130" r:id="rId30">
            <o:FieldCodes>\s</o:FieldCodes>
          </o:OLEObject>
        </w:object>
      </w:r>
    </w:p>
    <w:p w:rsidR="00F86E12" w:rsidRDefault="00F86E12" w:rsidP="00F86E12">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r>
        <w:rPr>
          <w:i/>
        </w:rPr>
        <w:t>Sorex emarginatus</w:t>
      </w:r>
      <w:r>
        <w:t>.</w:t>
      </w:r>
    </w:p>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6" type="#_x0000_t75" style="width:468pt;height:351pt" o:ole="">
            <v:imagedata r:id="rId31" o:title=""/>
          </v:shape>
          <o:OLEObject Type="Embed" ProgID="STATISTICA.Graph" ShapeID="_x0000_i1036" DrawAspect="Content" ObjectID="_1468257131" r:id="rId32">
            <o:FieldCodes>\s</o:FieldCodes>
          </o:OLEObject>
        </w:object>
      </w:r>
    </w:p>
    <w:p w:rsidR="00F86E12" w:rsidRDefault="00F86E12" w:rsidP="00F86E12">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r>
        <w:rPr>
          <w:i/>
        </w:rPr>
        <w:t>Sorex emarginatus</w:t>
      </w:r>
      <w:r>
        <w:t>.</w:t>
      </w:r>
    </w:p>
    <w:p w:rsidR="00F86E12" w:rsidRDefault="00F86E12" w:rsidP="00F86E12"/>
    <w:p w:rsidR="00967494" w:rsidRDefault="00967494" w:rsidP="00967494">
      <w:pPr>
        <w:jc w:val="center"/>
      </w:pPr>
    </w:p>
    <w:p w:rsidR="00967494" w:rsidRDefault="00967494" w:rsidP="00967494">
      <w:pPr>
        <w:jc w:val="center"/>
      </w:pPr>
    </w:p>
    <w:p w:rsidR="00967494" w:rsidRDefault="00967494" w:rsidP="00967494">
      <w:pPr>
        <w:jc w:val="center"/>
      </w:pPr>
      <w:r>
        <w:object w:dxaOrig="9360" w:dyaOrig="7020">
          <v:shape id="_x0000_i1037" type="#_x0000_t75" style="width:468pt;height:351pt" o:ole="">
            <v:imagedata r:id="rId33" o:title=""/>
          </v:shape>
          <o:OLEObject Type="Embed" ProgID="STATISTICA.Graph" ShapeID="_x0000_i1037" DrawAspect="Content" ObjectID="_1468257132" r:id="rId34">
            <o:FieldCodes>\s</o:FieldCodes>
          </o:OLEObject>
        </w:object>
      </w:r>
    </w:p>
    <w:p w:rsidR="00F86E12" w:rsidRDefault="00F86E12" w:rsidP="00F86E12">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r>
        <w:rPr>
          <w:i/>
        </w:rPr>
        <w:t>Sorex emarginatus</w:t>
      </w:r>
      <w:r>
        <w:t>.</w:t>
      </w:r>
    </w:p>
    <w:p w:rsidR="00967494" w:rsidRDefault="00967494" w:rsidP="00967494">
      <w:pPr>
        <w:jc w:val="center"/>
        <w:rPr>
          <w:lang w:val="en-US"/>
        </w:rPr>
      </w:pPr>
      <w:r>
        <w:rPr>
          <w:lang w:val="en-US"/>
        </w:rPr>
        <w:object w:dxaOrig="9360" w:dyaOrig="7020">
          <v:shape id="_x0000_i1038" type="#_x0000_t75" style="width:468pt;height:351pt" o:ole="">
            <v:imagedata r:id="rId35" o:title=""/>
          </v:shape>
          <o:OLEObject Type="Embed" ProgID="STATISTICA.Graph" ShapeID="_x0000_i1038" DrawAspect="Content" ObjectID="_1468257133" r:id="rId36">
            <o:FieldCodes>\s</o:FieldCodes>
          </o:OLEObject>
        </w:object>
      </w:r>
    </w:p>
    <w:p w:rsidR="00F86E12" w:rsidRDefault="00F86E12" w:rsidP="00F86E12">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r>
        <w:rPr>
          <w:i/>
        </w:rPr>
        <w:t>Sorex emarginatus</w:t>
      </w:r>
      <w:r>
        <w:t>.</w:t>
      </w:r>
    </w:p>
    <w:p w:rsidR="00F86E12" w:rsidRDefault="00F86E12" w:rsidP="00F86E12"/>
    <w:p w:rsidR="00967494" w:rsidRPr="00F86E12" w:rsidRDefault="00967494" w:rsidP="00967494">
      <w:pPr>
        <w:jc w:val="center"/>
      </w:pPr>
    </w:p>
    <w:p w:rsidR="00967494" w:rsidRPr="00F86E12" w:rsidRDefault="00967494" w:rsidP="00967494">
      <w:pPr>
        <w:jc w:val="center"/>
      </w:pPr>
    </w:p>
    <w:p w:rsidR="00967494" w:rsidRDefault="00967494" w:rsidP="00967494">
      <w:pPr>
        <w:jc w:val="center"/>
        <w:rPr>
          <w:lang w:val="en-US"/>
        </w:rPr>
      </w:pPr>
      <w:r>
        <w:rPr>
          <w:lang w:val="en-US"/>
        </w:rPr>
        <w:object w:dxaOrig="9360" w:dyaOrig="7020">
          <v:shape id="_x0000_i1039" type="#_x0000_t75" style="width:468pt;height:351pt" o:ole="">
            <v:imagedata r:id="rId37" o:title=""/>
          </v:shape>
          <o:OLEObject Type="Embed" ProgID="STATISTICA.Graph" ShapeID="_x0000_i1039" DrawAspect="Content" ObjectID="_1468257134" r:id="rId38">
            <o:FieldCodes>\s</o:FieldCodes>
          </o:OLEObject>
        </w:object>
      </w:r>
    </w:p>
    <w:p w:rsidR="00F86E12" w:rsidRDefault="00F86E12" w:rsidP="00F86E12">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r>
        <w:rPr>
          <w:i/>
        </w:rPr>
        <w:t>Sorex emarginatus</w:t>
      </w:r>
      <w:r>
        <w:t>.</w:t>
      </w:r>
    </w:p>
    <w:p w:rsidR="00967494" w:rsidRPr="00F86E12" w:rsidRDefault="00967494" w:rsidP="00967494">
      <w:pPr>
        <w:jc w:val="center"/>
      </w:pPr>
    </w:p>
    <w:p w:rsidR="00967494" w:rsidRPr="00F86E12" w:rsidRDefault="00967494" w:rsidP="00967494">
      <w:pPr>
        <w:jc w:val="center"/>
      </w:pPr>
    </w:p>
    <w:p w:rsidR="00967494" w:rsidRDefault="00967494" w:rsidP="00967494">
      <w:pPr>
        <w:jc w:val="center"/>
        <w:rPr>
          <w:lang w:val="en-US"/>
        </w:rPr>
      </w:pPr>
      <w:r>
        <w:rPr>
          <w:lang w:val="en-US"/>
        </w:rPr>
        <w:object w:dxaOrig="9360" w:dyaOrig="7020">
          <v:shape id="_x0000_i1040" type="#_x0000_t75" style="width:468pt;height:351pt" o:ole="">
            <v:imagedata r:id="rId39" o:title=""/>
          </v:shape>
          <o:OLEObject Type="Embed" ProgID="STATISTICA.Graph" ShapeID="_x0000_i1040" DrawAspect="Content" ObjectID="_1468257135" r:id="rId40">
            <o:FieldCodes>\s</o:FieldCodes>
          </o:OLEObject>
        </w:object>
      </w:r>
    </w:p>
    <w:p w:rsidR="00F86E12" w:rsidRDefault="00F86E12" w:rsidP="00F86E12">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r>
        <w:rPr>
          <w:i/>
        </w:rPr>
        <w:t>Sorex emarginatus</w:t>
      </w:r>
      <w:r>
        <w:t>.</w:t>
      </w:r>
    </w:p>
    <w:p w:rsidR="00967494" w:rsidRPr="00F86E12" w:rsidRDefault="00967494" w:rsidP="00967494">
      <w:pPr>
        <w:jc w:val="center"/>
      </w:pPr>
    </w:p>
    <w:p w:rsidR="00967494" w:rsidRPr="00F86E12" w:rsidRDefault="00967494" w:rsidP="00967494">
      <w:pPr>
        <w:jc w:val="center"/>
      </w:pPr>
    </w:p>
    <w:p w:rsidR="00967494" w:rsidRDefault="00967494" w:rsidP="00967494">
      <w:pPr>
        <w:jc w:val="center"/>
        <w:rPr>
          <w:lang w:val="en-US"/>
        </w:rPr>
      </w:pPr>
      <w:r>
        <w:rPr>
          <w:lang w:val="en-US"/>
        </w:rPr>
        <w:object w:dxaOrig="9360" w:dyaOrig="7020">
          <v:shape id="_x0000_i1041" type="#_x0000_t75" style="width:468pt;height:351pt" o:ole="">
            <v:imagedata r:id="rId41" o:title=""/>
          </v:shape>
          <o:OLEObject Type="Embed" ProgID="STATISTICA.Graph" ShapeID="_x0000_i1041" DrawAspect="Content" ObjectID="_1468257136" r:id="rId42">
            <o:FieldCodes>\s</o:FieldCodes>
          </o:OLEObject>
        </w:object>
      </w:r>
    </w:p>
    <w:p w:rsidR="00F86E12" w:rsidRDefault="00F86E12" w:rsidP="00F86E12">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r>
        <w:rPr>
          <w:i/>
        </w:rPr>
        <w:t>Sorex emarginatus</w:t>
      </w:r>
      <w:r>
        <w:t>.</w:t>
      </w:r>
    </w:p>
    <w:p w:rsidR="00967494" w:rsidRPr="00F86E12" w:rsidRDefault="00967494" w:rsidP="00967494">
      <w:pPr>
        <w:jc w:val="center"/>
      </w:pPr>
    </w:p>
    <w:p w:rsidR="00967494" w:rsidRPr="00F86E12" w:rsidRDefault="00967494" w:rsidP="00967494">
      <w:pPr>
        <w:jc w:val="center"/>
      </w:pPr>
    </w:p>
    <w:p w:rsidR="00967494" w:rsidRDefault="00967494" w:rsidP="00967494">
      <w:pPr>
        <w:jc w:val="center"/>
        <w:rPr>
          <w:lang w:val="en-US"/>
        </w:rPr>
      </w:pPr>
      <w:r>
        <w:rPr>
          <w:lang w:val="en-US"/>
        </w:rPr>
        <w:object w:dxaOrig="9360" w:dyaOrig="7020">
          <v:shape id="_x0000_i1042" type="#_x0000_t75" style="width:468pt;height:351pt" o:ole="">
            <v:imagedata r:id="rId43" o:title=""/>
          </v:shape>
          <o:OLEObject Type="Embed" ProgID="STATISTICA.Graph" ShapeID="_x0000_i1042" DrawAspect="Content" ObjectID="_1468257137" r:id="rId44">
            <o:FieldCodes>\s</o:FieldCodes>
          </o:OLEObject>
        </w:object>
      </w:r>
    </w:p>
    <w:p w:rsidR="00F86E12" w:rsidRDefault="00F86E12" w:rsidP="00F86E12">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r>
        <w:rPr>
          <w:i/>
        </w:rPr>
        <w:t>Sorex emarginatus</w:t>
      </w:r>
      <w:r>
        <w:t>.</w:t>
      </w:r>
    </w:p>
    <w:p w:rsidR="00F86E12" w:rsidRPr="00F86E12" w:rsidRDefault="00F86E12" w:rsidP="00967494">
      <w:pPr>
        <w:jc w:val="center"/>
      </w:pPr>
    </w:p>
    <w:p w:rsidR="00ED080A" w:rsidRDefault="00ED080A" w:rsidP="00ED080A">
      <w:r>
        <w:br w:type="page"/>
      </w:r>
    </w:p>
    <w:p w:rsidR="00ED080A" w:rsidRDefault="00ED080A" w:rsidP="00ED080A">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ED080A" w:rsidRDefault="00ED080A" w:rsidP="00ED080A"/>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C33EB5" w:rsidRDefault="00423D21" w:rsidP="00C33EB5">
            <w:pPr>
              <w:spacing w:after="0" w:line="240" w:lineRule="auto"/>
              <w:jc w:val="center"/>
              <w:rPr>
                <w:rFonts w:eastAsia="Times New Roman" w:cs="Arial"/>
                <w:b/>
                <w:bCs/>
                <w:sz w:val="20"/>
                <w:szCs w:val="20"/>
                <w:lang w:eastAsia="es-MX"/>
              </w:rPr>
            </w:pPr>
            <w:r w:rsidRPr="00C33EB5">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C33EB5" w:rsidRDefault="00423D21" w:rsidP="00C33EB5">
            <w:pPr>
              <w:spacing w:after="0" w:line="240" w:lineRule="auto"/>
              <w:jc w:val="center"/>
              <w:rPr>
                <w:rFonts w:eastAsia="Times New Roman" w:cs="Arial"/>
                <w:b/>
                <w:bCs/>
                <w:sz w:val="20"/>
                <w:szCs w:val="20"/>
                <w:lang w:eastAsia="es-MX"/>
              </w:rPr>
            </w:pPr>
            <w:r w:rsidRPr="00C33EB5">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C33EB5" w:rsidRDefault="00423D21" w:rsidP="00C33EB5">
            <w:pPr>
              <w:spacing w:after="0" w:line="240" w:lineRule="auto"/>
              <w:jc w:val="center"/>
              <w:rPr>
                <w:rFonts w:eastAsia="Times New Roman" w:cs="Arial"/>
                <w:b/>
                <w:bCs/>
                <w:sz w:val="20"/>
                <w:szCs w:val="20"/>
                <w:lang w:eastAsia="es-MX"/>
              </w:rPr>
            </w:pPr>
            <w:r w:rsidRPr="00C33EB5">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C33EB5" w:rsidRDefault="00423D21" w:rsidP="00C33EB5">
            <w:pPr>
              <w:spacing w:after="0" w:line="240" w:lineRule="auto"/>
              <w:jc w:val="center"/>
              <w:rPr>
                <w:rFonts w:eastAsia="Times New Roman" w:cs="Arial"/>
                <w:b/>
                <w:bCs/>
                <w:sz w:val="20"/>
                <w:szCs w:val="20"/>
                <w:lang w:eastAsia="es-MX"/>
              </w:rPr>
            </w:pPr>
            <w:r w:rsidRPr="00C33EB5">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C33EB5" w:rsidRDefault="00423D21" w:rsidP="00C33EB5">
            <w:pPr>
              <w:jc w:val="center"/>
              <w:rPr>
                <w:b/>
                <w:sz w:val="20"/>
                <w:szCs w:val="20"/>
              </w:rPr>
            </w:pPr>
            <w:r w:rsidRPr="00C33EB5">
              <w:rPr>
                <w:b/>
                <w:sz w:val="20"/>
                <w:szCs w:val="20"/>
              </w:rPr>
              <w:t>Desviación Estándar</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6.2000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25.7000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13.8900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4.4917</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9.1000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17.0000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13.6350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2.4123</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Isotermalidad</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0.5900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0.7100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0.6465</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0.0315</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0.3500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0.8900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0.6345</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0.1562</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13.2000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38.3000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24.4350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6.0224</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-0.8000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14.0000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3.3250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3.2770</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14.0000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26.4000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21.1150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3.7030</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6.7000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25.9000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15.1500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4.6248</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5.0000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25.3000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12.3850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4.7724</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7.3000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28.5000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15.9000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4.8613</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4.9000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23.4000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11.3650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4.1865</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572.0000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1432.0000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953.8500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285.6771</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28.0000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79.0000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52.1000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17.8086</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0.0000</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60.0000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117.0000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92.5000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14.7737</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292.0000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861.0000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562.4500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196.3551</w:t>
            </w:r>
          </w:p>
        </w:tc>
      </w:tr>
      <w:tr w:rsidR="00C33EB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70.0000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28.9000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25.0029</w:t>
            </w:r>
          </w:p>
        </w:tc>
      </w:tr>
      <w:tr w:rsidR="00C33EB5"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103.0000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567.0000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312.9000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113.5049</w:t>
            </w:r>
          </w:p>
        </w:tc>
      </w:tr>
      <w:tr w:rsidR="00C33EB5"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3EB5" w:rsidRPr="004B6C24" w:rsidRDefault="00C33EB5"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33EB5" w:rsidRPr="00F75B96" w:rsidRDefault="00C33EB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20</w:t>
            </w:r>
          </w:p>
        </w:tc>
        <w:tc>
          <w:tcPr>
            <w:tcW w:w="1418"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19.0000</w:t>
            </w:r>
          </w:p>
        </w:tc>
        <w:tc>
          <w:tcPr>
            <w:tcW w:w="1441"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104.0000</w:t>
            </w:r>
          </w:p>
        </w:tc>
        <w:tc>
          <w:tcPr>
            <w:tcW w:w="1110"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47.5500</w:t>
            </w:r>
          </w:p>
        </w:tc>
        <w:tc>
          <w:tcPr>
            <w:tcW w:w="1089" w:type="dxa"/>
            <w:tcBorders>
              <w:top w:val="nil"/>
              <w:left w:val="nil"/>
              <w:bottom w:val="single" w:sz="4" w:space="0" w:color="auto"/>
              <w:right w:val="single" w:sz="4" w:space="0" w:color="auto"/>
            </w:tcBorders>
            <w:shd w:val="clear" w:color="auto" w:fill="auto"/>
            <w:noWrap/>
            <w:hideMark/>
          </w:tcPr>
          <w:p w:rsidR="00C33EB5" w:rsidRPr="00C33EB5" w:rsidRDefault="00C33EB5" w:rsidP="00C33EB5">
            <w:pPr>
              <w:jc w:val="center"/>
              <w:rPr>
                <w:sz w:val="20"/>
                <w:szCs w:val="20"/>
              </w:rPr>
            </w:pPr>
            <w:r w:rsidRPr="00C33EB5">
              <w:rPr>
                <w:sz w:val="20"/>
                <w:szCs w:val="20"/>
              </w:rPr>
              <w:t>22.9702</w:t>
            </w:r>
          </w:p>
        </w:tc>
      </w:tr>
    </w:tbl>
    <w:p w:rsidR="00CF359D" w:rsidRDefault="00CF359D" w:rsidP="00CF359D">
      <w:pPr>
        <w:pStyle w:val="Prrafodelista"/>
        <w:rPr>
          <w:sz w:val="20"/>
          <w:szCs w:val="20"/>
        </w:rPr>
      </w:pPr>
    </w:p>
    <w:p w:rsidR="00CF359D" w:rsidRPr="00622CC7" w:rsidRDefault="00CF359D" w:rsidP="00CF359D">
      <w:pPr>
        <w:rPr>
          <w:i/>
        </w:rPr>
      </w:pPr>
      <w:r w:rsidRPr="00622CC7">
        <w:rPr>
          <w:rFonts w:cs="Adobe Hebrew"/>
        </w:rPr>
        <w:t xml:space="preserve">Cuadro 1. Perfil Bioclimático de </w:t>
      </w:r>
      <w:r w:rsidR="00D62A8B">
        <w:rPr>
          <w:i/>
        </w:rPr>
        <w:t>Sorex oreopolus</w:t>
      </w:r>
      <w:r w:rsidRPr="00622CC7">
        <w:rPr>
          <w:i/>
        </w:rPr>
        <w:t xml:space="preserve">. </w:t>
      </w:r>
      <w:r w:rsidRPr="00622CC7">
        <w:rPr>
          <w:rFonts w:cs="Adobe Hebrew"/>
        </w:rPr>
        <w:t>Para la construcción de este cuadro se utilizaron solamente los registros correctos, de acuerdo con la revisión cuidadosa que se realizó en todo el proceso de control de calidad de datos.</w:t>
      </w:r>
    </w:p>
    <w:p w:rsidR="00CF359D" w:rsidRDefault="00CF359D" w:rsidP="00CF359D">
      <w:pPr>
        <w:pStyle w:val="Prrafodelista"/>
        <w:rPr>
          <w:sz w:val="20"/>
          <w:szCs w:val="20"/>
        </w:rPr>
      </w:pPr>
    </w:p>
    <w:p w:rsidR="00CF359D" w:rsidRDefault="00CF359D" w:rsidP="00CF359D">
      <w:pPr>
        <w:pStyle w:val="Prrafodelista"/>
        <w:rPr>
          <w:sz w:val="20"/>
          <w:szCs w:val="20"/>
        </w:rPr>
      </w:pPr>
    </w:p>
    <w:p w:rsidR="00CF359D" w:rsidRDefault="00CF359D" w:rsidP="00CF359D">
      <w:pPr>
        <w:pStyle w:val="Prrafodelista"/>
        <w:rPr>
          <w:sz w:val="20"/>
          <w:szCs w:val="20"/>
        </w:rPr>
      </w:pPr>
    </w:p>
    <w:p w:rsidR="00CF359D" w:rsidRDefault="00CF359D" w:rsidP="00CF359D">
      <w:pPr>
        <w:pStyle w:val="Prrafodelista"/>
        <w:rPr>
          <w:sz w:val="20"/>
          <w:szCs w:val="20"/>
        </w:rPr>
      </w:pPr>
    </w:p>
    <w:p w:rsidR="00CF359D" w:rsidRDefault="00CF359D" w:rsidP="00CF359D">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CF359D" w:rsidRDefault="00CF359D" w:rsidP="00CF359D">
      <w:pPr>
        <w:pStyle w:val="Prrafodelista"/>
        <w:ind w:left="0"/>
      </w:pPr>
    </w:p>
    <w:p w:rsidR="00CF359D" w:rsidRDefault="00CF359D" w:rsidP="00CF359D">
      <w:pPr>
        <w:pStyle w:val="Prrafodelista"/>
        <w:ind w:left="0"/>
      </w:pPr>
      <w:r>
        <w:t>Debido a que en algunas especies la matriz de datos es muy grande se incluyen las de todas las especies en formato de Excel en el Anexo III</w:t>
      </w:r>
    </w:p>
    <w:p w:rsidR="00CF359D" w:rsidRDefault="00CF359D" w:rsidP="00CF359D">
      <w:pPr>
        <w:pStyle w:val="Prrafodelista"/>
        <w:ind w:left="0"/>
      </w:pPr>
    </w:p>
    <w:p w:rsidR="00CF359D" w:rsidRDefault="00CF359D" w:rsidP="00CF359D">
      <w:pPr>
        <w:pStyle w:val="Prrafodelista"/>
        <w:ind w:left="0"/>
      </w:pPr>
    </w:p>
    <w:p w:rsidR="00CF359D" w:rsidRPr="00597ACE" w:rsidRDefault="00CF359D" w:rsidP="00CF359D">
      <w:pPr>
        <w:pStyle w:val="Prrafodelista"/>
        <w:ind w:left="0"/>
        <w:rPr>
          <w:b/>
        </w:rPr>
      </w:pPr>
      <w:r w:rsidRPr="00597ACE">
        <w:rPr>
          <w:b/>
        </w:rPr>
        <w:t>Refer</w:t>
      </w:r>
      <w:r>
        <w:rPr>
          <w:b/>
        </w:rPr>
        <w:t>e</w:t>
      </w:r>
      <w:r w:rsidRPr="00597ACE">
        <w:rPr>
          <w:b/>
        </w:rPr>
        <w:t>ncias</w:t>
      </w:r>
    </w:p>
    <w:p w:rsidR="00CF359D" w:rsidRDefault="00CF359D" w:rsidP="00CF359D">
      <w:pPr>
        <w:pStyle w:val="Prrafodelista"/>
      </w:pPr>
    </w:p>
    <w:p w:rsidR="00CF359D" w:rsidRDefault="00CF359D" w:rsidP="00CF359D">
      <w:pPr>
        <w:pStyle w:val="Prrafodelista"/>
        <w:numPr>
          <w:ilvl w:val="0"/>
          <w:numId w:val="2"/>
        </w:numPr>
      </w:pPr>
      <w:r w:rsidRPr="009C0028">
        <w:t>Ceb</w:t>
      </w:r>
      <w:r>
        <w:t>allos, G. y G. Oliva (comps.). 2005</w:t>
      </w:r>
      <w:r w:rsidRPr="009C0028">
        <w:t>. Los mamíferos silvestres de México. CONABIO y Fondo de Cultura Económica. México.</w:t>
      </w:r>
    </w:p>
    <w:p w:rsidR="00CF359D" w:rsidRDefault="00CF359D" w:rsidP="00CF359D">
      <w:pPr>
        <w:pStyle w:val="Prrafodelista"/>
      </w:pPr>
    </w:p>
    <w:p w:rsidR="00CF359D" w:rsidRDefault="00CF359D" w:rsidP="00CF359D">
      <w:pPr>
        <w:pStyle w:val="Prrafodelista"/>
        <w:numPr>
          <w:ilvl w:val="0"/>
          <w:numId w:val="2"/>
        </w:numPr>
      </w:pPr>
      <w:r>
        <w:t>Ceballos, G. y J. Arroyo-Cabrales. 2012. Lista actualizada de los mamíferos de México. Revista Mexicana de Mastozoología 2(1): 27-80.</w:t>
      </w:r>
    </w:p>
    <w:p w:rsidR="002A5EE0" w:rsidRDefault="002A5EE0" w:rsidP="002A5EE0">
      <w:pPr>
        <w:pStyle w:val="Prrafodelista"/>
      </w:pPr>
    </w:p>
    <w:p w:rsidR="002A5EE0" w:rsidRPr="00BD5BA6" w:rsidRDefault="002A5EE0" w:rsidP="002A5EE0">
      <w:pPr>
        <w:pStyle w:val="Prrafodelista"/>
        <w:numPr>
          <w:ilvl w:val="0"/>
          <w:numId w:val="2"/>
        </w:numPr>
        <w:rPr>
          <w:lang w:val="en-US"/>
        </w:rPr>
      </w:pPr>
      <w:bookmarkStart w:id="0" w:name="_GoBack"/>
      <w:bookmarkEnd w:id="0"/>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CF359D" w:rsidRPr="002A5EE0" w:rsidRDefault="00CF359D" w:rsidP="00CF359D">
      <w:pPr>
        <w:pStyle w:val="Prrafodelista"/>
        <w:rPr>
          <w:lang w:val="en-US"/>
        </w:rPr>
      </w:pPr>
    </w:p>
    <w:p w:rsidR="00CF359D" w:rsidRDefault="00CF359D" w:rsidP="00CF359D">
      <w:pPr>
        <w:pStyle w:val="Prrafodelista"/>
        <w:numPr>
          <w:ilvl w:val="0"/>
          <w:numId w:val="2"/>
        </w:numPr>
      </w:pPr>
      <w:r>
        <w:t xml:space="preserve">Ramírez P.J., Arroyo-Cabrales, J.  y A. Castro-Campillo. 2005. Estado actual y relación nomenclatural de los mamíferos terrestres de México. Acta Zoológica Mexicana (n.s.) 21(1): 21-82 </w:t>
      </w:r>
    </w:p>
    <w:p w:rsidR="00CF359D" w:rsidRDefault="00CF359D" w:rsidP="00CF359D">
      <w:pPr>
        <w:pStyle w:val="Prrafodelista"/>
      </w:pPr>
    </w:p>
    <w:p w:rsidR="00CF359D" w:rsidRDefault="00CF359D" w:rsidP="00CF359D">
      <w:pPr>
        <w:pStyle w:val="Prrafodelista"/>
        <w:numPr>
          <w:ilvl w:val="0"/>
          <w:numId w:val="2"/>
        </w:numPr>
      </w:pPr>
      <w:r>
        <w:t>Ramírez-Pulido. J., Arroyo-Cabrales, J. y N. González. 2008. Mamíferos, en S. Ocegueda y J. Llorente-Bousquets (coords.), Catálogo taxonómico de especies de México, en Capital natural de México, vol. I: Conocimiento actual de la biodiversidad. CONABIO. México, CD1.</w:t>
      </w:r>
    </w:p>
    <w:p w:rsidR="00CF359D" w:rsidRPr="00D26A64" w:rsidRDefault="00CF359D" w:rsidP="00CF359D">
      <w:pPr>
        <w:pStyle w:val="Prrafodelista"/>
        <w:rPr>
          <w:sz w:val="20"/>
          <w:szCs w:val="20"/>
        </w:rPr>
      </w:pPr>
    </w:p>
    <w:p w:rsidR="00CF359D" w:rsidRPr="00622CC7" w:rsidRDefault="00CF359D" w:rsidP="00CF359D">
      <w:pPr>
        <w:pStyle w:val="Prrafodelista"/>
        <w:rPr>
          <w:sz w:val="20"/>
          <w:szCs w:val="20"/>
        </w:rPr>
      </w:pPr>
    </w:p>
    <w:p w:rsidR="00A60EAA" w:rsidRPr="00A60EAA" w:rsidRDefault="00A60EAA" w:rsidP="00CF359D">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5FF7"/>
    <w:rsid w:val="001F631C"/>
    <w:rsid w:val="00201DBF"/>
    <w:rsid w:val="00206FAD"/>
    <w:rsid w:val="00220369"/>
    <w:rsid w:val="00225F43"/>
    <w:rsid w:val="00231401"/>
    <w:rsid w:val="00236528"/>
    <w:rsid w:val="002603E1"/>
    <w:rsid w:val="0026395B"/>
    <w:rsid w:val="00265DD3"/>
    <w:rsid w:val="00286C67"/>
    <w:rsid w:val="002A3919"/>
    <w:rsid w:val="002A5EE0"/>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2260"/>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85939"/>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23FDA"/>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C064C"/>
    <w:rsid w:val="008D4780"/>
    <w:rsid w:val="008D71E5"/>
    <w:rsid w:val="008D73C1"/>
    <w:rsid w:val="008E1215"/>
    <w:rsid w:val="008E5847"/>
    <w:rsid w:val="008F1D10"/>
    <w:rsid w:val="008F75BD"/>
    <w:rsid w:val="00906CCD"/>
    <w:rsid w:val="00920E73"/>
    <w:rsid w:val="00922176"/>
    <w:rsid w:val="009329B3"/>
    <w:rsid w:val="00933EFE"/>
    <w:rsid w:val="00947E89"/>
    <w:rsid w:val="00952767"/>
    <w:rsid w:val="0096009D"/>
    <w:rsid w:val="00967494"/>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3E0C"/>
    <w:rsid w:val="00AD4037"/>
    <w:rsid w:val="00AD54C8"/>
    <w:rsid w:val="00AD7DD1"/>
    <w:rsid w:val="00AE4E36"/>
    <w:rsid w:val="00AE5EF5"/>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375EB"/>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CF359D"/>
    <w:rsid w:val="00D10CA4"/>
    <w:rsid w:val="00D113B8"/>
    <w:rsid w:val="00D21654"/>
    <w:rsid w:val="00D218B7"/>
    <w:rsid w:val="00D31761"/>
    <w:rsid w:val="00D3255A"/>
    <w:rsid w:val="00D33C62"/>
    <w:rsid w:val="00D341B2"/>
    <w:rsid w:val="00D36051"/>
    <w:rsid w:val="00D528DC"/>
    <w:rsid w:val="00D62A8B"/>
    <w:rsid w:val="00D65D5D"/>
    <w:rsid w:val="00D66FBE"/>
    <w:rsid w:val="00D73534"/>
    <w:rsid w:val="00D82311"/>
    <w:rsid w:val="00D841D7"/>
    <w:rsid w:val="00D944D8"/>
    <w:rsid w:val="00DB6201"/>
    <w:rsid w:val="00DC1E8C"/>
    <w:rsid w:val="00DC257A"/>
    <w:rsid w:val="00DC464E"/>
    <w:rsid w:val="00DC59A0"/>
    <w:rsid w:val="00DD530C"/>
    <w:rsid w:val="00DF2E69"/>
    <w:rsid w:val="00DF55B3"/>
    <w:rsid w:val="00DF5D9C"/>
    <w:rsid w:val="00DF61F5"/>
    <w:rsid w:val="00DF6C1E"/>
    <w:rsid w:val="00DF74AA"/>
    <w:rsid w:val="00E163BC"/>
    <w:rsid w:val="00E23A44"/>
    <w:rsid w:val="00E31EAB"/>
    <w:rsid w:val="00E46E35"/>
    <w:rsid w:val="00E57E0B"/>
    <w:rsid w:val="00E6769E"/>
    <w:rsid w:val="00E7183B"/>
    <w:rsid w:val="00E748A9"/>
    <w:rsid w:val="00E7673E"/>
    <w:rsid w:val="00EC7178"/>
    <w:rsid w:val="00ED080A"/>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86E12"/>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25F4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25F4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25F4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25F4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578070">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22</Pages>
  <Words>1629</Words>
  <Characters>8964</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7</cp:revision>
  <dcterms:created xsi:type="dcterms:W3CDTF">2014-07-25T15:46:00Z</dcterms:created>
  <dcterms:modified xsi:type="dcterms:W3CDTF">2014-07-31T00:20:00Z</dcterms:modified>
</cp:coreProperties>
</file>